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84F8F">
        <w:rPr>
          <w:rFonts w:ascii="Arial" w:eastAsia="Times New Roman" w:hAnsi="Arial" w:cs="Arial"/>
          <w:b/>
          <w:bCs/>
          <w:sz w:val="20"/>
          <w:lang w:val="es-ES"/>
        </w:rPr>
        <w:t>Derechos</w:t>
      </w:r>
      <w:r>
        <w:rPr>
          <w:rFonts w:ascii="Arial" w:eastAsia="Times New Roman" w:hAnsi="Arial" w:cs="Arial"/>
          <w:b/>
          <w:bCs/>
          <w:sz w:val="20"/>
          <w:lang w:val="es-ES"/>
        </w:rPr>
        <w:t xml:space="preserve">  y Obligaciones </w:t>
      </w:r>
      <w:r w:rsidRPr="00984F8F">
        <w:rPr>
          <w:rFonts w:ascii="Arial" w:eastAsia="Times New Roman" w:hAnsi="Arial" w:cs="Arial"/>
          <w:b/>
          <w:bCs/>
          <w:sz w:val="20"/>
          <w:lang w:val="es-ES"/>
        </w:rPr>
        <w:t>de los hijos</w:t>
      </w:r>
      <w:r>
        <w:rPr>
          <w:rFonts w:ascii="Arial" w:eastAsia="Times New Roman" w:hAnsi="Arial" w:cs="Arial"/>
          <w:b/>
          <w:bCs/>
          <w:sz w:val="20"/>
          <w:lang w:val="es-ES"/>
        </w:rPr>
        <w:t xml:space="preserve"> e hijas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_tradnl"/>
        </w:rPr>
        <w:t> 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Este artículo está dirigido a los hijos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_tradnl"/>
        </w:rPr>
        <w:t>menores de 18 años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 y que vivan en el hogar paterno, bajo su custodia y mantenimiento. Si los hijos tienen más de 18 años y siguen viviendo en el hogar paterno, las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_tradnl"/>
        </w:rPr>
        <w:t>condiciones reciprocas de convivencia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, deberán negociarlas previamente, para que no haya malos entendidos, sobre los mutuos comportamientos. En otro artículo, escribiré sobre las obligaciones y derechos de los hijos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_tradnl"/>
        </w:rPr>
        <w:t>mayores de 18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 con sus padres, abuelos y familiares directos.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b/>
          <w:bCs/>
          <w:sz w:val="20"/>
          <w:szCs w:val="20"/>
          <w:lang w:val="es-ES_tradnl"/>
        </w:rPr>
        <w:t> 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b/>
          <w:bCs/>
          <w:sz w:val="20"/>
          <w:szCs w:val="20"/>
          <w:lang w:val="es-ES_tradnl"/>
        </w:rPr>
        <w:t>10 Derechos de los niños y 10 Obligaciones de sus padres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_tradnl"/>
        </w:rPr>
        <w:t> 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_tradnl"/>
        </w:rPr>
        <w:t>Todos los niños y los jóvenes, tienen derechos y obligaciones en la vida, pero hay algunos, que se sobrepasan los límites de sus derechos y no quieren saber nada de sus obligaciones.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1.       El niño tiene el derecho, 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expresarse libremente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y sus padres, la obligación de educarle según su edad, para que ese derecho, esté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apegado a la verdad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>, para evitarle, todo lo que le puede hacer daño.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2.       El niño tiene el derecho, a la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libertad de conciencia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y sus padres, la obligación de educarle, en que esa conciencia sea buena y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no la que el Estado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o la sociedad, quiera hacerle aparecer como buena.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3.       El niño tiene el derecho, 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elegir libremente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a sus amigos y sus padres, la obligación de ayudarle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a discernir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y evitar, que sus “socios” sean unos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pandilleros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>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4.       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El niño tiene el derecho, a ser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guiado 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y sus padres, la obligación de guiarlo por el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camino correcto.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5.       El niño tiene el derecho, a no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sufrir abusos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(sexual, laboral, violencia doméstica, abandono, falta de educación, alimenticios, etc.) y sus padres, la obligación de hacer lo necesario para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protegerlo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>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6.       El niño tiene el derecho, 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recibir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a través de los estudios y la formación, los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conocimientos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que le permitan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prosperar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en la vida y sus padres, la obligación de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persuadirle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>, para que estudie aunque no lo quiera hacer.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7.       El niño tiene derecho, a recibir una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formación religiosa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, cívica y moral, que le permita ser una persona de bien, para su futura familia y para la sociedad, y sus padres, la obligación de darle esta formación, a pesar de que la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sociedad civil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se incline por otros caminos.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8.       El niño tiene el derecho, a tener un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hogar en orden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y un orden familiar y social, y sus padres, la obligación de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dar ejemplo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en el orden, instaurarlo y mantenerlo a través de la colaboración familiar.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9.       El niño tiene el derecho, a un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horario 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de libre disposición y sus padres, la obligación de conocer en todo momento su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utilización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>.</w:t>
      </w:r>
    </w:p>
    <w:p w:rsidR="00984F8F" w:rsidRPr="00984F8F" w:rsidRDefault="00984F8F" w:rsidP="00984F8F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10.   El niño tiene derecho, a aprender 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manejar el dinero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para sus gastos particulares y ahorros, y sus padres, la obligación de conocerlo y corregirlo, si hubiera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desviaciones perjudiciales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para el niño.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Son 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aterradoras las consecuencias en los hijos, cuando ocurren las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separaciones matrimoniales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o divorcios. Ese 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abandono de las obligaciones que contrajeron los padres, conlleva que se vean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_tradnl"/>
        </w:rPr>
        <w:t>conculcados los derechos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, que los hijos tienen por derecho propio. 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Después de un divorcio, es muy raro que los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padres cumplan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con lo que se comprometieron implícita o explícitamente con sus hijos, sobre sus obligaciones de convivencia, económicas, mantenimiento de la 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>salud, alimentación,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ropa,</w:t>
      </w:r>
      <w:r w:rsidRPr="00984F8F">
        <w:rPr>
          <w:rFonts w:ascii="Arial" w:eastAsia="Times New Roman" w:hAnsi="Arial" w:cs="Arial"/>
          <w:sz w:val="20"/>
          <w:szCs w:val="20"/>
          <w:lang w:val="es-ES_tradnl"/>
        </w:rPr>
        <w:t xml:space="preserve"> vivienda, educación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 escolar y religiosa, etc. Son los derechos de los hijos los que debemos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proteger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 xml:space="preserve">, para poder exigirles que cumplan con sus </w:t>
      </w:r>
      <w:r w:rsidRPr="00984F8F">
        <w:rPr>
          <w:rFonts w:ascii="Arial" w:eastAsia="Times New Roman" w:hAnsi="Arial" w:cs="Arial"/>
          <w:b/>
          <w:bCs/>
          <w:sz w:val="20"/>
          <w:szCs w:val="20"/>
          <w:lang w:val="es-ES"/>
        </w:rPr>
        <w:t>obligaciones</w:t>
      </w:r>
      <w:r w:rsidRPr="00984F8F">
        <w:rPr>
          <w:rFonts w:ascii="Arial" w:eastAsia="Times New Roman" w:hAnsi="Arial" w:cs="Arial"/>
          <w:sz w:val="20"/>
          <w:szCs w:val="20"/>
          <w:lang w:val="es-ES"/>
        </w:rPr>
        <w:t>.</w:t>
      </w:r>
    </w:p>
    <w:p w:rsidR="00984F8F" w:rsidRPr="00984F8F" w:rsidRDefault="00984F8F" w:rsidP="00984F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84F8F">
        <w:rPr>
          <w:rFonts w:ascii="Times New Roman" w:eastAsia="Times New Roman" w:hAnsi="Times New Roman" w:cs="Times New Roman"/>
          <w:color w:val="000000"/>
          <w:sz w:val="20"/>
          <w:szCs w:val="20"/>
          <w:lang w:val="es-ES_tradnl"/>
        </w:rPr>
        <w:t> </w:t>
      </w:r>
    </w:p>
    <w:p w:rsidR="00560971" w:rsidRPr="00984F8F" w:rsidRDefault="00984F8F">
      <w:pPr>
        <w:rPr>
          <w:lang w:val="es-ES"/>
        </w:rPr>
      </w:pPr>
    </w:p>
    <w:sectPr w:rsidR="00560971" w:rsidRPr="00984F8F" w:rsidSect="00984F8F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F8F"/>
    <w:rsid w:val="00566921"/>
    <w:rsid w:val="00600C24"/>
    <w:rsid w:val="00984F8F"/>
    <w:rsid w:val="00EB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4F8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84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stacado1">
    <w:name w:val="destacado1"/>
    <w:basedOn w:val="DefaultParagraphFont"/>
    <w:rsid w:val="00984F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506</Words>
  <Characters>2889</Characters>
  <Application>Microsoft Office Word</Application>
  <DocSecurity>0</DocSecurity>
  <Lines>24</Lines>
  <Paragraphs>6</Paragraphs>
  <ScaleCrop>false</ScaleCrop>
  <Company>ProLink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2012-03-20T15:36:00Z</cp:lastPrinted>
  <dcterms:created xsi:type="dcterms:W3CDTF">2012-03-20T15:33:00Z</dcterms:created>
  <dcterms:modified xsi:type="dcterms:W3CDTF">2012-03-20T15:37:00Z</dcterms:modified>
</cp:coreProperties>
</file>